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0C" w:rsidRPr="00715A0C" w:rsidRDefault="00715A0C" w:rsidP="00715A0C">
      <w:pPr>
        <w:jc w:val="center"/>
        <w:rPr>
          <w:rFonts w:ascii="KG Candy Cane Stripe" w:eastAsia="Arial Unicode MS" w:hAnsi="KG Candy Cane Stripe" w:cs="Arial Unicode MS"/>
          <w:b/>
          <w:bCs/>
          <w:sz w:val="40"/>
          <w:szCs w:val="40"/>
          <w14:ligatures w14:val="none"/>
        </w:rPr>
      </w:pPr>
      <w:r w:rsidRPr="00715A0C">
        <w:rPr>
          <w:rFonts w:ascii="KG Candy Cane Stripe" w:eastAsia="Arial Unicode MS" w:hAnsi="KG Candy Cane Stripe" w:cs="Arial Unicode MS"/>
          <w:b/>
          <w:bCs/>
          <w:sz w:val="40"/>
          <w:szCs w:val="40"/>
          <w14:ligatures w14:val="none"/>
        </w:rPr>
        <w:t>6</w:t>
      </w:r>
      <w:r w:rsidRPr="00715A0C">
        <w:rPr>
          <w:rFonts w:ascii="KG Candy Cane Stripe" w:eastAsia="Arial Unicode MS" w:hAnsi="KG Candy Cane Stripe" w:cs="Arial Unicode MS"/>
          <w:b/>
          <w:bCs/>
          <w:sz w:val="40"/>
          <w:szCs w:val="40"/>
          <w:vertAlign w:val="superscript"/>
          <w14:ligatures w14:val="none"/>
        </w:rPr>
        <w:t>th</w:t>
      </w:r>
      <w:r w:rsidRPr="00715A0C">
        <w:rPr>
          <w:rFonts w:ascii="KG Candy Cane Stripe" w:eastAsia="Arial Unicode MS" w:hAnsi="KG Candy Cane Stripe" w:cs="Arial Unicode MS"/>
          <w:b/>
          <w:bCs/>
          <w:sz w:val="40"/>
          <w:szCs w:val="40"/>
          <w14:ligatures w14:val="none"/>
        </w:rPr>
        <w:t xml:space="preserve"> Grade Summer Math</w:t>
      </w:r>
    </w:p>
    <w:p w:rsidR="00715A0C" w:rsidRDefault="00715A0C" w:rsidP="00715A0C">
      <w:pPr>
        <w:spacing w:before="15" w:line="225" w:lineRule="exact"/>
        <w:jc w:val="center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*** All 6th graders must get up to an 80% on these IXL skills by August 11th</w:t>
      </w:r>
      <w:proofErr w:type="gramStart"/>
      <w:r>
        <w:rPr>
          <w:rFonts w:ascii="Verdana" w:hAnsi="Verdana"/>
          <w:sz w:val="18"/>
          <w:szCs w:val="18"/>
          <w14:ligatures w14:val="none"/>
        </w:rPr>
        <w:t>.</w:t>
      </w:r>
      <w:r>
        <w:rPr>
          <w:rFonts w:ascii="Verdana" w:hAnsi="Verdana"/>
          <w:sz w:val="18"/>
          <w:szCs w:val="18"/>
          <w14:ligatures w14:val="none"/>
        </w:rPr>
        <w:t>*</w:t>
      </w:r>
      <w:proofErr w:type="gramEnd"/>
      <w:r>
        <w:rPr>
          <w:rFonts w:ascii="Verdana" w:hAnsi="Verdana"/>
          <w:sz w:val="18"/>
          <w:szCs w:val="18"/>
          <w14:ligatures w14:val="none"/>
        </w:rPr>
        <w:t>**</w:t>
      </w:r>
    </w:p>
    <w:p w:rsidR="00715A0C" w:rsidRDefault="00715A0C" w:rsidP="00715A0C">
      <w:pPr>
        <w:jc w:val="center"/>
        <w:rPr>
          <w:rFonts w:ascii="Arial Unicode MS" w:eastAsia="Arial Unicode MS" w:hAnsi="Arial Unicode MS" w:cs="Arial Unicode MS"/>
          <w:b/>
          <w:bCs/>
          <w14:ligatures w14:val="none"/>
        </w:rPr>
      </w:pPr>
    </w:p>
    <w:p w:rsidR="00715A0C" w:rsidRDefault="00715A0C" w:rsidP="00715A0C">
      <w:pPr>
        <w:jc w:val="center"/>
        <w:rPr>
          <w:rFonts w:ascii="Arial Unicode MS" w:eastAsia="Arial Unicode MS" w:hAnsi="Arial Unicode MS" w:cs="Arial Unicode MS"/>
          <w:b/>
          <w:bCs/>
          <w14:ligatures w14:val="none"/>
        </w:rPr>
      </w:pPr>
      <w:r>
        <w:rPr>
          <w:rFonts w:ascii="Arial Unicode MS" w:eastAsia="Arial Unicode MS" w:hAnsi="Arial Unicode MS" w:cs="Arial Unicode MS" w:hint="eastAsia"/>
          <w:b/>
          <w:bCs/>
          <w14:ligatures w14:val="none"/>
        </w:rPr>
        <w:t>All students will be taking an assessment on the following standards on August 11</w:t>
      </w:r>
      <w:r>
        <w:rPr>
          <w:rFonts w:ascii="Arial Unicode MS" w:eastAsia="Arial Unicode MS" w:hAnsi="Arial Unicode MS" w:cs="Arial Unicode MS" w:hint="eastAsia"/>
          <w:b/>
          <w:bCs/>
          <w:vertAlign w:val="superscript"/>
          <w14:ligatures w14:val="none"/>
        </w:rPr>
        <w:t>th</w:t>
      </w:r>
      <w:r>
        <w:rPr>
          <w:rFonts w:ascii="Arial Unicode MS" w:eastAsia="Arial Unicode MS" w:hAnsi="Arial Unicode MS" w:cs="Arial Unicode MS" w:hint="eastAsia"/>
          <w:b/>
          <w:bCs/>
          <w14:ligatures w14:val="none"/>
        </w:rPr>
        <w:t>:</w:t>
      </w:r>
    </w:p>
    <w:p w:rsidR="00715A0C" w:rsidRDefault="00715A0C" w:rsidP="00715A0C">
      <w:pPr>
        <w:widowControl w:val="0"/>
        <w:rPr>
          <w:rFonts w:hint="eastAsia"/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 xml:space="preserve">O. 1   </w:t>
      </w:r>
      <w:hyperlink r:id="rId5" w:history="1"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Add, subtract, multiply, or divide two whole numbers</w:t>
        </w:r>
      </w:hyperlink>
    </w:p>
    <w:p w:rsidR="00715A0C" w:rsidRDefault="00715A0C" w:rsidP="00715A0C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:rsidR="00715A0C" w:rsidRDefault="00715A0C" w:rsidP="00715A0C">
      <w:pPr>
        <w:widowControl w:val="0"/>
        <w:rPr>
          <w:sz w:val="18"/>
          <w:szCs w:val="18"/>
          <w14:ligatures w14:val="none"/>
        </w:rPr>
      </w:pPr>
      <w:hyperlink r:id="rId6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O.2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Add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, subtract, multiply, or divide two whole numbers: word problems</w:t>
        </w:r>
      </w:hyperlink>
    </w:p>
    <w:p w:rsidR="00715A0C" w:rsidRDefault="00715A0C" w:rsidP="00715A0C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:rsidR="00715A0C" w:rsidRDefault="00715A0C" w:rsidP="00715A0C">
      <w:pPr>
        <w:widowControl w:val="0"/>
        <w:spacing w:after="280"/>
        <w:rPr>
          <w:sz w:val="18"/>
          <w:szCs w:val="18"/>
          <w14:ligatures w14:val="none"/>
        </w:rPr>
      </w:pPr>
      <w:hyperlink r:id="rId7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O.4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Add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, subtract, multiply, or divide two decimals</w:t>
        </w:r>
      </w:hyperlink>
    </w:p>
    <w:p w:rsidR="00715A0C" w:rsidRDefault="00715A0C" w:rsidP="00715A0C">
      <w:pPr>
        <w:widowControl w:val="0"/>
        <w:rPr>
          <w:rFonts w:ascii="Verdana" w:hAnsi="Verdana"/>
          <w:sz w:val="18"/>
          <w:szCs w:val="18"/>
          <w14:ligatures w14:val="none"/>
        </w:rPr>
      </w:pPr>
      <w:hyperlink r:id="rId8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O.5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Add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, subtract, multiply, or divide two decimals: word problems</w:t>
        </w:r>
      </w:hyperlink>
    </w:p>
    <w:p w:rsidR="00715A0C" w:rsidRDefault="00715A0C" w:rsidP="00715A0C">
      <w:pPr>
        <w:widowControl w:val="0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 </w:t>
      </w:r>
    </w:p>
    <w:p w:rsidR="00715A0C" w:rsidRDefault="00715A0C" w:rsidP="00715A0C">
      <w:pPr>
        <w:widowControl w:val="0"/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hyperlink r:id="rId9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I.1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Fractions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 xml:space="preserve"> and mixed numbers review</w:t>
        </w:r>
      </w:hyperlink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 </w:t>
      </w:r>
    </w:p>
    <w:p w:rsidR="00715A0C" w:rsidRDefault="00715A0C" w:rsidP="00715A0C">
      <w:pPr>
        <w:widowControl w:val="0"/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hyperlink r:id="rId10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I.2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Equivalent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 xml:space="preserve"> fractions review</w:t>
        </w:r>
      </w:hyperlink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 </w:t>
      </w:r>
    </w:p>
    <w:p w:rsidR="00715A0C" w:rsidRDefault="00715A0C" w:rsidP="00715A0C">
      <w:pPr>
        <w:widowControl w:val="0"/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hyperlink r:id="rId11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I.3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Simplify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 xml:space="preserve"> fractions</w:t>
        </w:r>
      </w:hyperlink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 </w:t>
      </w:r>
    </w:p>
    <w:p w:rsidR="00715A0C" w:rsidRDefault="00715A0C" w:rsidP="00715A0C">
      <w:pPr>
        <w:widowControl w:val="0"/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hyperlink r:id="rId12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J.3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Add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 xml:space="preserve"> and subtract fractions with unlike denominators</w:t>
        </w:r>
      </w:hyperlink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 </w:t>
      </w:r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hyperlink r:id="rId13" w:history="1">
        <w:proofErr w:type="gramStart"/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14:ligatures w14:val="none"/>
          </w:rPr>
          <w:t>J.4</w:t>
        </w:r>
        <w:r>
          <w:rPr>
            <w:rStyle w:val="Hyperlink"/>
            <w:rFonts w:ascii="Verdana" w:hAnsi="Verdana"/>
            <w:b/>
            <w:bCs/>
            <w:sz w:val="18"/>
            <w:szCs w:val="18"/>
            <w:u w:val="none"/>
            <w14:ligatures w14:val="none"/>
          </w:rPr>
          <w:t xml:space="preserve">  </w:t>
        </w:r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>Add</w:t>
        </w:r>
        <w:proofErr w:type="gramEnd"/>
        <w:r>
          <w:rPr>
            <w:rStyle w:val="Hyperlink"/>
            <w:rFonts w:ascii="Verdana" w:hAnsi="Verdana"/>
            <w:color w:val="3B6715"/>
            <w:sz w:val="18"/>
            <w:szCs w:val="18"/>
            <w:u w:val="none"/>
            <w14:ligatures w14:val="none"/>
          </w:rPr>
          <w:t xml:space="preserve"> and subtract fractions with unlike denominators: word problems</w:t>
        </w:r>
      </w:hyperlink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r>
        <w:rPr>
          <w:rFonts w:ascii="Verdana" w:hAnsi="Verdana"/>
          <w:sz w:val="18"/>
          <w:szCs w:val="18"/>
          <w14:ligatures w14:val="none"/>
        </w:rPr>
        <w:t> </w:t>
      </w:r>
    </w:p>
    <w:p w:rsidR="00715A0C" w:rsidRDefault="00715A0C" w:rsidP="00715A0C">
      <w:pPr>
        <w:spacing w:before="15" w:line="225" w:lineRule="exact"/>
        <w:rPr>
          <w:rFonts w:ascii="Verdana" w:hAnsi="Verdana"/>
          <w:sz w:val="18"/>
          <w:szCs w:val="18"/>
          <w14:ligatures w14:val="none"/>
        </w:rPr>
      </w:pPr>
      <w:bookmarkStart w:id="0" w:name="_GoBack"/>
      <w:bookmarkEnd w:id="0"/>
    </w:p>
    <w:p w:rsidR="00715A0C" w:rsidRDefault="00715A0C" w:rsidP="00715A0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5049" w:rsidRDefault="00715A0C"/>
    <w:sectPr w:rsidR="00AC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Candy Cane Stripe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C"/>
    <w:rsid w:val="001929E9"/>
    <w:rsid w:val="001B1A7A"/>
    <w:rsid w:val="00715A0C"/>
    <w:rsid w:val="009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0C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A0C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0C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A0C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grade-6/add-subtract-multiply-or-divide-two-decimals-word-problems" TargetMode="External"/><Relationship Id="rId13" Type="http://schemas.openxmlformats.org/officeDocument/2006/relationships/hyperlink" Target="https://www.ixl.com/math/grade-6/add-and-subtract-fractions-with-unlike-denominators-word-probl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xl.com/math/grade-6/add-subtract-multiply-or-divide-two-decimals" TargetMode="External"/><Relationship Id="rId12" Type="http://schemas.openxmlformats.org/officeDocument/2006/relationships/hyperlink" Target="https://www.ixl.com/math/grade-6/add-and-subtract-fractions-with-unlike-denomin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xl.com/math/grade-6/add-subtract-multiply-or-divide-two-whole-numbers-word-problems" TargetMode="External"/><Relationship Id="rId11" Type="http://schemas.openxmlformats.org/officeDocument/2006/relationships/hyperlink" Target="https://www.ixl.com/math/grade-6/simplify-fractions" TargetMode="External"/><Relationship Id="rId5" Type="http://schemas.openxmlformats.org/officeDocument/2006/relationships/hyperlink" Target="https://www.ixl.com/math/grade-6/add-subtract-multiply-or-divide-two-whole-numb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xl.com/math/grade-6/equivalent-fractions-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grade-6/fractions-and-mixed-numbers-re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Rich</dc:creator>
  <cp:lastModifiedBy>Kerrie Rich</cp:lastModifiedBy>
  <cp:revision>1</cp:revision>
  <dcterms:created xsi:type="dcterms:W3CDTF">2016-05-31T17:05:00Z</dcterms:created>
  <dcterms:modified xsi:type="dcterms:W3CDTF">2016-05-31T17:07:00Z</dcterms:modified>
</cp:coreProperties>
</file>